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453600" cy="613694"/>
            <wp:effectExtent b="0" l="0" r="0" t="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6136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СКВИРСЬКА МІСЬКА РАДА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right="40"/>
        <w:jc w:val="center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2" w:right="40" w:hanging="4"/>
        <w:jc w:val="center"/>
        <w:rPr>
          <w:color w:val="000000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1" w:right="40" w:hanging="3"/>
        <w:jc w:val="center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від </w:t>
      </w:r>
      <w:r w:rsidDel="00000000" w:rsidR="00000000" w:rsidRPr="00000000">
        <w:rPr>
          <w:b w:val="1"/>
          <w:sz w:val="28"/>
          <w:szCs w:val="28"/>
          <w:rtl w:val="0"/>
        </w:rPr>
        <w:t xml:space="preserve">27 червня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року              м. Сквира                             №31-</w:t>
      </w:r>
      <w:r w:rsidDel="00000000" w:rsidR="00000000" w:rsidRPr="00000000">
        <w:rPr>
          <w:b w:val="1"/>
          <w:sz w:val="28"/>
          <w:szCs w:val="28"/>
          <w:rtl w:val="0"/>
        </w:rPr>
        <w:t xml:space="preserve">35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-VIII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dfdfd" w:val="clear"/>
        <w:ind w:left="0" w:hanging="2"/>
        <w:jc w:val="center"/>
        <w:rPr>
          <w:rFonts w:ascii="Rubik" w:cs="Rubik" w:eastAsia="Rubik" w:hAnsi="Rubik"/>
          <w:color w:val="252b33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Про внесення змін та доповнень до Регламенту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Сквирської міської ради VІІІ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1" w:firstLine="56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Керуючись ст. ст. 26, 46, 59 Закону України «Про місцеве самоврядування в Україні», ст. 30 Регламенту Сквирської міської ради VIIІ скликання, враховуючи висновки і рекомендації постійн</w:t>
      </w:r>
      <w:r w:rsidDel="00000000" w:rsidR="00000000" w:rsidRPr="00000000">
        <w:rPr>
          <w:sz w:val="28"/>
          <w:szCs w:val="28"/>
          <w:rtl w:val="0"/>
        </w:rPr>
        <w:t xml:space="preserve">их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комісі</w:t>
      </w:r>
      <w:r w:rsidDel="00000000" w:rsidR="00000000" w:rsidRPr="00000000">
        <w:rPr>
          <w:sz w:val="28"/>
          <w:szCs w:val="28"/>
          <w:rtl w:val="0"/>
        </w:rPr>
        <w:t xml:space="preserve">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міської ради, Сквирська міська рада VIII скликання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1" w:firstLine="444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1" w:hanging="1"/>
        <w:jc w:val="left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 И Р І Ш И Л А: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1" w:firstLine="566"/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993"/>
        </w:tabs>
        <w:spacing w:after="0" w:line="240" w:lineRule="auto"/>
        <w:ind w:left="1" w:firstLine="566"/>
        <w:jc w:val="both"/>
        <w:rPr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1.</w:t>
        <w:tab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Внести зміни та доповнення до Регламенту Сквирської міської ради VIIІ скликання,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затвердженого рішенням сесії Сквирської міської ради </w:t>
      </w:r>
      <w:r w:rsidDel="00000000" w:rsidR="00000000" w:rsidRPr="00000000">
        <w:rPr>
          <w:sz w:val="28"/>
          <w:szCs w:val="28"/>
          <w:rtl w:val="0"/>
        </w:rPr>
        <w:t xml:space="preserve">від 22.12.2020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№3-3-VIIІ, а саме: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993"/>
        </w:tabs>
        <w:spacing w:after="0" w:line="240" w:lineRule="auto"/>
        <w:ind w:left="1" w:firstLine="56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  <w:tab/>
        <w:tab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ст. 1 Розділу І Регламенту </w:t>
      </w:r>
      <w:r w:rsidDel="00000000" w:rsidR="00000000" w:rsidRPr="00000000">
        <w:rPr>
          <w:sz w:val="28"/>
          <w:szCs w:val="28"/>
          <w:rtl w:val="0"/>
        </w:rPr>
        <w:t xml:space="preserve">викласти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в такій редакції: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" w:firstLine="569"/>
        <w:jc w:val="both"/>
        <w:rPr>
          <w:color w:val="231f2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«1.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Сквирська міська рада - </w:t>
      </w:r>
      <w:r w:rsidDel="00000000" w:rsidR="00000000" w:rsidRPr="00000000">
        <w:rPr>
          <w:color w:val="231f20"/>
          <w:sz w:val="28"/>
          <w:szCs w:val="28"/>
          <w:highlight w:val="white"/>
          <w:rtl w:val="0"/>
        </w:rPr>
        <w:t xml:space="preserve">представницький орган місцевого самоврядування, який наділений правом представляти інтереси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 Сквирської міської територіальної громади, до якої входять населені пункти місто Сквира та села </w:t>
      </w:r>
      <w:r w:rsidDel="00000000" w:rsidR="00000000" w:rsidRPr="00000000">
        <w:rPr>
          <w:sz w:val="28"/>
          <w:szCs w:val="28"/>
          <w:rtl w:val="0"/>
        </w:rPr>
        <w:t xml:space="preserve">Антонів, Безпечна, Буки, Великі Єрчики, Владиславка, Горобіївка, Домантівка, Дулицьке, Дунайка, Золотуха, Каленна, Кам`яна Гребля, Квітневе, Красноліси, Краснянка, Кривошиїнці, Лаврики, Малі Єрчики, Малі Лисівці, Миньківці,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Мовчанівка, Нова Пустоварівка, Новий Шлях, Оріховець, Пустоварівка, Рибчинці, Рогізна, Руда, Самгородок, Саврань, Селезенівка, Таборів,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Тарасівка, Терешки, Токарівка, Тхорівка, Ульянівка,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Цапіївка, Чубинці, Шаліївка, Шамраївка,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Шапіївка, Ями Білоцерківського району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 Київської області.</w:t>
      </w:r>
    </w:p>
    <w:p w:rsidR="00000000" w:rsidDel="00000000" w:rsidP="00000000" w:rsidRDefault="00000000" w:rsidRPr="00000000" w14:paraId="00000012">
      <w:pPr>
        <w:spacing w:after="0" w:line="240" w:lineRule="auto"/>
        <w:ind w:firstLine="57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діяльності ради, її органів та посадових осіб визначається Конституцією України, законами України «Про місцеве самоврядування в Україні», «Про статус депутатів місцевих рад», «Про службу в органах місцевого самоврядування», «Про запобігання корупції», іншими законодавчими актами, Статутом Сквирської міської територіальної громади, цим Регламентом та Положенням про постійні комісії ради.</w:t>
      </w:r>
    </w:p>
    <w:p w:rsidR="00000000" w:rsidDel="00000000" w:rsidP="00000000" w:rsidRDefault="00000000" w:rsidRPr="00000000" w14:paraId="00000013">
      <w:pPr>
        <w:tabs>
          <w:tab w:val="left" w:leader="none" w:pos="851"/>
        </w:tabs>
        <w:spacing w:after="0" w:line="240" w:lineRule="auto"/>
        <w:ind w:left="1" w:firstLine="56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Загальний склад ради VІIІ скликання – 26 депутатів.</w:t>
      </w:r>
    </w:p>
    <w:p w:rsidR="00000000" w:rsidDel="00000000" w:rsidP="00000000" w:rsidRDefault="00000000" w:rsidRPr="00000000" w14:paraId="00000014">
      <w:pPr>
        <w:tabs>
          <w:tab w:val="left" w:leader="none" w:pos="851"/>
        </w:tabs>
        <w:spacing w:after="0" w:line="240" w:lineRule="auto"/>
        <w:ind w:left="1" w:firstLine="56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Засідання сесій ради та її органів проводяться в приміщенні ради за адресою: місто Сквира, вул. Карла Болсуновського, 28.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" w:firstLine="56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Офіційний вебсайт Ради -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https://skvira-rada.gov.ua/</w:t>
        </w:r>
      </w:hyperlink>
      <w:r w:rsidDel="00000000" w:rsidR="00000000" w:rsidRPr="00000000">
        <w:rPr>
          <w:sz w:val="28"/>
          <w:szCs w:val="28"/>
          <w:rtl w:val="0"/>
        </w:rPr>
        <w:t xml:space="preserve">.»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" w:firstLine="56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Регламент Сквирської міської ради VІІІ скликання із змінами додається.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4.9999999999998"/>
          <w:tab w:val="left" w:leader="none" w:pos="993"/>
        </w:tabs>
        <w:ind w:left="1" w:firstLine="56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  <w:tab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Контроль за виконанням рішення покласти на секретаря Сквирської міської ради Тетяну</w:t>
      </w:r>
      <w:r w:rsidDel="00000000" w:rsidR="00000000" w:rsidRPr="00000000">
        <w:rPr>
          <w:sz w:val="28"/>
          <w:szCs w:val="28"/>
          <w:rtl w:val="0"/>
        </w:rPr>
        <w:t xml:space="preserve"> Власюк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та постійну комісію Сквирської міської ради з питань регламенту, депутатської етики, законності та правопорядку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Міськ</w:t>
      </w: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голова</w:t>
        <w:tab/>
        <w:tab/>
        <w:tab/>
        <w:tab/>
        <w:tab/>
        <w:tab/>
        <w:tab/>
        <w:t xml:space="preserve">Валентина ЛЕВІЦЬКА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47.9133858267733" w:top="992" w:left="1559.055118110236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0" w:customStyle="1">
    <w:name w:val="Знак Знак Знак1 Знак Знак Знак Знак Знак Знак"/>
    <w:basedOn w:val="a"/>
    <w:pPr>
      <w:spacing w:after="160" w:line="240" w:lineRule="atLeast"/>
    </w:pPr>
    <w:rPr>
      <w:rFonts w:ascii="Arial" w:cs="Arial" w:hAnsi="Arial"/>
      <w:sz w:val="20"/>
      <w:szCs w:val="20"/>
      <w:lang w:eastAsia="en-US" w:val="en-US"/>
    </w:rPr>
  </w:style>
  <w:style w:type="paragraph" w:styleId="a4">
    <w:name w:val="Block Text"/>
    <w:basedOn w:val="a"/>
    <w:pPr>
      <w:suppressAutoHyphens w:val="0"/>
      <w:autoSpaceDE w:val="0"/>
      <w:autoSpaceDN w:val="0"/>
      <w:adjustRightInd w:val="0"/>
      <w:ind w:left="2970" w:right="2024" w:hanging="550"/>
    </w:pPr>
    <w:rPr>
      <w:sz w:val="32"/>
      <w:szCs w:val="20"/>
      <w:lang w:val="uk-UA"/>
    </w:rPr>
  </w:style>
  <w:style w:type="paragraph" w:styleId="rvps87" w:customStyle="1">
    <w:name w:val="rvps87"/>
    <w:basedOn w:val="a"/>
    <w:pPr>
      <w:ind w:left="4500"/>
    </w:pPr>
  </w:style>
  <w:style w:type="paragraph" w:styleId="rvps2" w:customStyle="1">
    <w:name w:val="rvps2"/>
    <w:basedOn w:val="a"/>
    <w:pPr>
      <w:spacing w:after="100" w:afterAutospacing="1" w:before="100" w:beforeAutospacing="1"/>
    </w:pPr>
    <w:rPr>
      <w:color w:val="000000"/>
    </w:rPr>
  </w:style>
  <w:style w:type="character" w:styleId="a5" w:customStyle="1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a6">
    <w:name w:val="Body Text"/>
    <w:basedOn w:val="a"/>
    <w:pPr>
      <w:spacing w:after="120"/>
    </w:pPr>
  </w:style>
  <w:style w:type="character" w:styleId="rvts6" w:customStyle="1">
    <w:name w:val="rvts6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7" w:customStyle="1">
    <w:name w:val="Без интервал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a8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9">
    <w:name w:val="Balloon Text"/>
    <w:basedOn w:val="a"/>
    <w:rPr>
      <w:rFonts w:ascii="Tahoma" w:cs="Tahoma" w:hAnsi="Tahoma"/>
      <w:sz w:val="16"/>
      <w:szCs w:val="16"/>
    </w:rPr>
  </w:style>
  <w:style w:type="paragraph" w:styleId="aa">
    <w:name w:val="List Paragraph"/>
    <w:basedOn w:val="a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ab" w:customStyle="1">
    <w:name w:val="Заголовок;Название"/>
    <w:basedOn w:val="a"/>
    <w:pPr>
      <w:jc w:val="center"/>
    </w:pPr>
    <w:rPr>
      <w:b w:val="1"/>
      <w:bCs w:val="1"/>
      <w:sz w:val="28"/>
      <w:lang w:val="uk-UA"/>
    </w:rPr>
  </w:style>
  <w:style w:type="character" w:styleId="ac" w:customStyle="1">
    <w:name w:val="Название Знак"/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30" w:customStyle="1">
    <w:name w:val="заголовок 3"/>
    <w:basedOn w:val="a"/>
    <w:next w:val="a"/>
    <w:pPr>
      <w:keepNext w:val="1"/>
      <w:jc w:val="center"/>
    </w:pPr>
    <w:rPr>
      <w:b w:val="1"/>
      <w:sz w:val="28"/>
      <w:szCs w:val="20"/>
      <w:lang w:val="uk-UA"/>
    </w:rPr>
  </w:style>
  <w:style w:type="paragraph" w:styleId="ad">
    <w:name w:val="Body Text Indent"/>
    <w:basedOn w:val="a"/>
    <w:pPr>
      <w:spacing w:after="120"/>
      <w:ind w:left="283"/>
    </w:pPr>
  </w:style>
  <w:style w:type="character" w:styleId="ae" w:customStyle="1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" w:customStyle="1">
    <w:name w:val="Перелік"/>
    <w:basedOn w:val="a"/>
    <w:pPr>
      <w:ind w:left="748" w:hanging="748"/>
      <w:jc w:val="both"/>
    </w:pPr>
    <w:rPr>
      <w:color w:val="000000"/>
      <w:sz w:val="28"/>
      <w:lang w:val="uk-UA"/>
    </w:rPr>
  </w:style>
  <w:style w:type="paragraph" w:styleId="af0">
    <w:name w:val="Normal (Web)"/>
    <w:basedOn w:val="a"/>
    <w:qFormat w:val="1"/>
    <w:pPr>
      <w:spacing w:after="100" w:afterAutospacing="1" w:before="100" w:beforeAutospacing="1"/>
    </w:pPr>
  </w:style>
  <w:style w:type="paragraph" w:styleId="af1" w:customStyle="1">
    <w:name w:val="Документ"/>
    <w:basedOn w:val="a"/>
    <w:pPr>
      <w:ind w:firstLine="851"/>
      <w:jc w:val="both"/>
    </w:pPr>
    <w:rPr>
      <w:sz w:val="28"/>
      <w:szCs w:val="20"/>
      <w:lang w:val="uk-UA"/>
    </w:rPr>
  </w:style>
  <w:style w:type="character" w:styleId="af2" w:customStyle="1">
    <w:name w:val="Документ Знак"/>
    <w:rPr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styleId="af3">
    <w:name w:val="Hyperlink"/>
    <w:qFormat w:val="1"/>
    <w:rPr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styleId="af4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rtecenter" w:customStyle="1">
    <w:name w:val="rtecenter"/>
    <w:basedOn w:val="a"/>
    <w:pPr>
      <w:spacing w:after="100" w:afterAutospacing="1" w:before="100" w:beforeAutospacing="1"/>
    </w:pPr>
  </w:style>
  <w:style w:type="paragraph" w:styleId="rtejustify" w:customStyle="1">
    <w:name w:val="rtejustify"/>
    <w:basedOn w:val="a"/>
    <w:pPr>
      <w:spacing w:after="100" w:afterAutospacing="1" w:before="100" w:beforeAutospacing="1"/>
    </w:pPr>
  </w:style>
  <w:style w:type="paragraph" w:styleId="11" w:customStyle="1">
    <w:name w:val="Заголовок1"/>
    <w:basedOn w:val="a"/>
    <w:next w:val="a6"/>
    <w:pPr>
      <w:suppressAutoHyphens w:val="0"/>
      <w:jc w:val="center"/>
    </w:pPr>
    <w:rPr>
      <w:b w:val="1"/>
      <w:bCs w:val="1"/>
      <w:lang w:eastAsia="zh-CN" w:val="uk-UA"/>
    </w:rPr>
  </w:style>
  <w:style w:type="paragraph" w:styleId="af5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f6" w:customStyle="1">
    <w:name w:val="Подзаголовок Знак"/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eastAsia="zh-CN" w:val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kvira-rada.gov.u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8zL3SH9Rf5K60uttIfRwF7ERA==">CgMxLjAyCGguZ2pkZ3hzOAByITFCcWVtQXRvMnRWc2FYWWZxVmZrQWhwWlc1akowRFRHYw==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2022-08-05T13:05:00Z</dcterms:created>
  <dc:creator>штаб</dc:creator>
</cp:coreProperties>
</file>